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7807E" w14:textId="42353FA5" w:rsidR="005008AD" w:rsidRPr="005008AD" w:rsidRDefault="005008AD" w:rsidP="00B06C35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"SAHABEDE KUSUR ARAYANLAR, ANCAK ZIND</w:t>
      </w:r>
      <w:r w:rsidR="00EA7C46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IKLARDIR" (Muhaddis Ebu </w:t>
      </w:r>
      <w:proofErr w:type="spellStart"/>
      <w:r w:rsidR="00EA7C46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Zür'a</w:t>
      </w:r>
      <w:proofErr w:type="spellEnd"/>
      <w:r w:rsidR="00EA7C46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, v</w:t>
      </w:r>
      <w:r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. H. 375)</w:t>
      </w:r>
    </w:p>
    <w:p w14:paraId="21E94FEC" w14:textId="77777777" w:rsidR="005008AD" w:rsidRPr="005008AD" w:rsidRDefault="005008AD" w:rsidP="00B06C35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0EABC4D0" w14:textId="77777777" w:rsidR="005008AD" w:rsidRPr="005008AD" w:rsidRDefault="005008AD" w:rsidP="00B06C35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5667F91F" w14:textId="3A1C8E0A" w:rsidR="002C2972" w:rsidRDefault="005008AD" w:rsidP="002C2972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rtl/>
          <w:lang w:eastAsia="tr-TR"/>
        </w:rPr>
        <w:t xml:space="preserve">عن الخطيب </w:t>
      </w:r>
      <w:proofErr w:type="spellStart"/>
      <w:r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rtl/>
          <w:lang w:eastAsia="tr-TR"/>
        </w:rPr>
        <w:t>البغدادى</w:t>
      </w:r>
      <w:proofErr w:type="spellEnd"/>
      <w:r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</w:t>
      </w: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... </w:t>
      </w: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يقول: سمعت أحمد</w:t>
      </w:r>
      <w:r w:rsidRPr="005008AD">
        <w:rPr>
          <w:rFonts w:asciiTheme="majorBidi" w:eastAsia="Times New Roman" w:hAnsiTheme="majorBidi" w:cstheme="majorBidi"/>
          <w:color w:val="222222"/>
          <w:sz w:val="24"/>
          <w:szCs w:val="24"/>
          <w:rtl/>
          <w:lang w:eastAsia="tr-TR"/>
        </w:rPr>
        <w:t xml:space="preserve"> </w:t>
      </w: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بن محمد بن سليمان التستري</w:t>
      </w:r>
      <w:r w:rsidR="002C297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:</w:t>
      </w:r>
    </w:p>
    <w:p w14:paraId="6DF65600" w14:textId="77777777" w:rsidR="002C2972" w:rsidRDefault="002C2972" w:rsidP="002C2972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EAA1C40" w14:textId="0090DBE5" w:rsidR="005008AD" w:rsidRPr="005008AD" w:rsidRDefault="009F5D60" w:rsidP="002C2972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r w:rsidR="005008AD"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سمعت </w:t>
      </w:r>
      <w:r w:rsidR="005008AD"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rtl/>
          <w:lang w:eastAsia="tr-TR"/>
        </w:rPr>
        <w:t>أبا </w:t>
      </w:r>
      <w:proofErr w:type="gramStart"/>
      <w:r w:rsidR="005008AD"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rtl/>
          <w:lang w:eastAsia="tr-TR"/>
        </w:rPr>
        <w:t>زرعة</w:t>
      </w:r>
      <w:r w:rsidR="005008AD"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 </w:t>
      </w:r>
      <w:r w:rsidR="0023608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</w:t>
      </w:r>
      <w:r w:rsidR="005008AD"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رحمة</w:t>
      </w:r>
      <w:proofErr w:type="gramEnd"/>
      <w:r w:rsidR="005008AD"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 الله عليه</w:t>
      </w:r>
      <w:r w:rsidR="0023608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(</w:t>
      </w:r>
      <w:r w:rsidR="005008AD"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يقول</w:t>
      </w:r>
      <w:r w:rsidR="005008AD"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:</w:t>
      </w:r>
    </w:p>
    <w:p w14:paraId="0F0AC867" w14:textId="77777777" w:rsidR="005008AD" w:rsidRPr="005008AD" w:rsidRDefault="005008AD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BB6C25A" w14:textId="77777777" w:rsidR="005008AD" w:rsidRPr="005008AD" w:rsidRDefault="005008AD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"</w:t>
      </w: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إذا رأيت الرجل ينتقص أحداً من أصحاب رسول الله صلى الله عليه وسلم فاعلم أنه زنديق</w:t>
      </w: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</w:p>
    <w:p w14:paraId="1D4AD39C" w14:textId="77777777" w:rsidR="005008AD" w:rsidRPr="005008AD" w:rsidRDefault="005008AD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5AA4C423" w14:textId="3E0BF496" w:rsidR="005008AD" w:rsidRDefault="005008AD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وذلك أن الرسول صلى الله عليه وسلم عندنا حق، والقرآن حق</w:t>
      </w: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</w:p>
    <w:p w14:paraId="6BB2FF39" w14:textId="77777777" w:rsidR="002F2FCA" w:rsidRPr="005008AD" w:rsidRDefault="002F2FCA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E0562F4" w14:textId="77777777" w:rsidR="005008AD" w:rsidRPr="005008AD" w:rsidRDefault="005008AD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وإنما أدى إلينا هذا القرآن والسنةَ أصحابُ رسول الله صلى الله عليه وسلم</w:t>
      </w: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</w:p>
    <w:p w14:paraId="2FB22E97" w14:textId="77777777" w:rsidR="005008AD" w:rsidRPr="005008AD" w:rsidRDefault="005008AD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1B22BBF" w14:textId="77777777" w:rsidR="005008AD" w:rsidRPr="005008AD" w:rsidRDefault="005008AD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rtl/>
          <w:lang w:eastAsia="tr-TR"/>
        </w:rPr>
        <w:t>وإنما يريدون أن يجرحوا شهودنا ليبطلوا الكتاب والسنة، والجرح بهم أولى، وهم زنادقة</w:t>
      </w: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."</w:t>
      </w:r>
    </w:p>
    <w:p w14:paraId="0B4536E0" w14:textId="77777777" w:rsidR="005008AD" w:rsidRPr="005008AD" w:rsidRDefault="005008AD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7956E5D8" w14:textId="53F74BDA" w:rsidR="005008AD" w:rsidRDefault="002F2FCA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proofErr w:type="gramStart"/>
      <w:r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  <w:t>]</w:t>
      </w:r>
      <w:r w:rsidR="005008AD"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rtl/>
          <w:lang w:eastAsia="tr-TR"/>
        </w:rPr>
        <w:t>الكفاية</w:t>
      </w:r>
      <w:proofErr w:type="gramEnd"/>
      <w:r w:rsidR="005008AD"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, </w:t>
      </w:r>
      <w:r w:rsidR="005008AD"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rtl/>
          <w:lang w:eastAsia="tr-TR"/>
        </w:rPr>
        <w:t>للخطيب البغدادي </w:t>
      </w:r>
      <w:r w:rsidRPr="00B06C3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),</w:t>
      </w:r>
      <w:r w:rsidR="005008AD"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rtl/>
          <w:lang w:eastAsia="tr-TR"/>
        </w:rPr>
        <w:t>ص</w:t>
      </w:r>
      <w:r w:rsidR="005E1DF9" w:rsidRPr="00B06C3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[</w:t>
      </w:r>
      <w:r w:rsidRPr="00B06C3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(</w:t>
      </w:r>
      <w:r w:rsidR="005008AD"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175,176</w:t>
      </w:r>
      <w:r w:rsidR="005E1DF9" w:rsidRPr="00B06C3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 xml:space="preserve"> ,</w:t>
      </w:r>
    </w:p>
    <w:p w14:paraId="5125D4F8" w14:textId="336801B7" w:rsidR="00B06C35" w:rsidRDefault="00B06C35" w:rsidP="00B06C35">
      <w:pPr>
        <w:shd w:val="clear" w:color="auto" w:fill="FFFFFF"/>
        <w:bidi/>
        <w:spacing w:after="0" w:line="276" w:lineRule="auto"/>
        <w:ind w:firstLine="851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</w:p>
    <w:p w14:paraId="3816983B" w14:textId="4A6EA4B2" w:rsidR="00B06C35" w:rsidRPr="005008AD" w:rsidRDefault="00B06C35" w:rsidP="00B06C35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B06C35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TERCÜME:</w:t>
      </w:r>
    </w:p>
    <w:p w14:paraId="7E2E27D0" w14:textId="77777777" w:rsidR="005008AD" w:rsidRPr="005008AD" w:rsidRDefault="005008AD" w:rsidP="00B06C35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4BBA41B6" w14:textId="7A93BA8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Muhammed b. Süleyman el-</w:t>
      </w:r>
      <w:proofErr w:type="spell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Tüsteri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</w:t>
      </w:r>
      <w:bookmarkStart w:id="0" w:name="_Hlk498471698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Ebu </w:t>
      </w:r>
      <w:proofErr w:type="spell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Zur'a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er-</w:t>
      </w:r>
      <w:proofErr w:type="spell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Râzî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(</w:t>
      </w:r>
      <w:proofErr w:type="spellStart"/>
      <w:proofErr w:type="gram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r.aleyh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)'in</w:t>
      </w:r>
      <w:proofErr w:type="gram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şöyle dediğini aktarıyor:</w:t>
      </w:r>
    </w:p>
    <w:p w14:paraId="4377B35E" w14:textId="7777777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6228E53A" w14:textId="74617FFD" w:rsidR="005008AD" w:rsidRPr="00486877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"</w:t>
      </w:r>
      <w:proofErr w:type="spellStart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Rasülüllah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(</w:t>
      </w:r>
      <w:proofErr w:type="spellStart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s.a.v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.)'in ashabından birini ayıplayan</w:t>
      </w:r>
      <w:r w:rsidR="00B06C35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(eksik arayan) </w:t>
      </w:r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bir</w:t>
      </w:r>
      <w:r w:rsidR="005458B0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adamı gördüğün zaman bil ki o ‘</w:t>
      </w:r>
      <w:proofErr w:type="spellStart"/>
      <w:r w:rsidRPr="00486877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zındık</w:t>
      </w:r>
      <w:r w:rsidR="005458B0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’</w:t>
      </w:r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tır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.</w:t>
      </w:r>
    </w:p>
    <w:p w14:paraId="55EED83B" w14:textId="77777777" w:rsidR="005008AD" w:rsidRPr="00486877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</w:pPr>
    </w:p>
    <w:p w14:paraId="46EA3A6E" w14:textId="26D86C14" w:rsidR="005008AD" w:rsidRPr="00486877" w:rsidRDefault="00B06C35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</w:pPr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Zira</w:t>
      </w:r>
      <w:r w:rsidR="005008AD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biz</w:t>
      </w:r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,</w:t>
      </w:r>
      <w:r w:rsidR="005458B0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</w:t>
      </w:r>
      <w:proofErr w:type="spellStart"/>
      <w:r w:rsidR="005458B0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Resulullah</w:t>
      </w:r>
      <w:proofErr w:type="spellEnd"/>
      <w:r w:rsidR="005458B0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(</w:t>
      </w:r>
      <w:proofErr w:type="spellStart"/>
      <w:r w:rsidR="005458B0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s.a.v</w:t>
      </w:r>
      <w:proofErr w:type="spellEnd"/>
      <w:r w:rsidR="005458B0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.)'i de </w:t>
      </w:r>
      <w:r w:rsidR="005008AD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Kur'an'ı da hak biliriz.</w:t>
      </w:r>
    </w:p>
    <w:p w14:paraId="22D0767D" w14:textId="77777777" w:rsidR="005008AD" w:rsidRPr="00486877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</w:pPr>
    </w:p>
    <w:p w14:paraId="325E5BCC" w14:textId="77777777" w:rsidR="005008AD" w:rsidRPr="00486877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</w:pPr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Kur'an ve </w:t>
      </w:r>
      <w:proofErr w:type="spellStart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Sünnet'i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bize ulaştıran, </w:t>
      </w:r>
      <w:proofErr w:type="spellStart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Resulullah'ın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(</w:t>
      </w:r>
      <w:proofErr w:type="spellStart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s.a.v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.)'in ashabından başkaları değildir.</w:t>
      </w:r>
    </w:p>
    <w:p w14:paraId="68F47866" w14:textId="77777777" w:rsidR="005008AD" w:rsidRPr="00486877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</w:pPr>
    </w:p>
    <w:p w14:paraId="05BBD25A" w14:textId="298FA274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proofErr w:type="spellStart"/>
      <w:r w:rsidRPr="00486877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Ashab</w:t>
      </w:r>
      <w:proofErr w:type="spellEnd"/>
      <w:r w:rsidRPr="00486877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 xml:space="preserve">-ı </w:t>
      </w:r>
      <w:proofErr w:type="spellStart"/>
      <w:r w:rsidRPr="00486877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Kiram'</w:t>
      </w:r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da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noksanlık arayan zındıklar, bu yaptıklarıyla sadece ve sadece, Kitap ve </w:t>
      </w:r>
      <w:proofErr w:type="spellStart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Sünnet'i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iptal etmek </w:t>
      </w:r>
      <w:r w:rsidR="00B06C35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amacıyla "</w:t>
      </w:r>
      <w:proofErr w:type="spellStart"/>
      <w:r w:rsidR="00B06C35" w:rsidRPr="00486877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şahid</w:t>
      </w:r>
      <w:r w:rsidRPr="00486877">
        <w:rPr>
          <w:rFonts w:asciiTheme="majorBidi" w:eastAsia="Times New Roman" w:hAnsiTheme="majorBidi" w:cstheme="majorBidi"/>
          <w:b/>
          <w:bCs/>
          <w:i/>
          <w:iCs/>
          <w:color w:val="222222"/>
          <w:sz w:val="28"/>
          <w:szCs w:val="28"/>
          <w:lang w:eastAsia="tr-TR"/>
        </w:rPr>
        <w:t>lerimiz</w:t>
      </w:r>
      <w:r w:rsidR="00B06C35"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”</w:t>
      </w:r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>i</w:t>
      </w:r>
      <w:proofErr w:type="spellEnd"/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t xml:space="preserve"> cerh etme/çürük çıkarma hevesindedirler.</w:t>
      </w:r>
    </w:p>
    <w:p w14:paraId="11816C63" w14:textId="7777777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D27D374" w14:textId="43C6E250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486877">
        <w:rPr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lastRenderedPageBreak/>
        <w:t>Halbuki çürük çıkarılmaya asıl layık olanlar, onların kendileridir. Zira onlar zındıklardır."</w:t>
      </w:r>
      <w:bookmarkEnd w:id="0"/>
      <w:r w:rsidR="00486877">
        <w:rPr>
          <w:rStyle w:val="DipnotBavurusu"/>
          <w:rFonts w:asciiTheme="majorBidi" w:eastAsia="Times New Roman" w:hAnsiTheme="majorBidi" w:cstheme="majorBidi"/>
          <w:i/>
          <w:iCs/>
          <w:color w:val="222222"/>
          <w:sz w:val="28"/>
          <w:szCs w:val="28"/>
          <w:lang w:eastAsia="tr-TR"/>
        </w:rPr>
        <w:footnoteReference w:id="1"/>
      </w:r>
    </w:p>
    <w:p w14:paraId="6BE7D989" w14:textId="7777777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8915927" w14:textId="764A6532" w:rsid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AÇIKLAMA</w:t>
      </w:r>
    </w:p>
    <w:p w14:paraId="1F1924BB" w14:textId="77777777" w:rsidR="004222C7" w:rsidRPr="005008AD" w:rsidRDefault="004222C7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3B15F4BA" w14:textId="5F221D42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Hadis </w:t>
      </w:r>
      <w:proofErr w:type="spell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Usülü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ilmine göre, sahabe, bizzat </w:t>
      </w:r>
      <w:proofErr w:type="spell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Cenab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-ı </w:t>
      </w:r>
      <w:proofErr w:type="spell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Hakk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tarafından tezkiye ve tadil edildiği için, hadis rivayetinde cerhe tabi tutulmaz</w:t>
      </w:r>
      <w:r w:rsidR="0048687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.</w:t>
      </w:r>
      <w:r w:rsidR="00486877">
        <w:rPr>
          <w:rStyle w:val="DipnotBavurusu"/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footnoteReference w:id="2"/>
      </w:r>
      <w:bookmarkStart w:id="2" w:name="_GoBack"/>
      <w:bookmarkEnd w:id="2"/>
    </w:p>
    <w:p w14:paraId="545A48F4" w14:textId="7777777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6AD9A20" w14:textId="7777777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Aksi halde, Kur'an ve sünneti bize nakleden sahabeyi rivayette çürüğe çıkarırsak, Ebu </w:t>
      </w:r>
      <w:proofErr w:type="spell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Zur'a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(</w:t>
      </w:r>
      <w:proofErr w:type="spellStart"/>
      <w:proofErr w:type="gramStart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r.aleyh</w:t>
      </w:r>
      <w:proofErr w:type="spell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)'in</w:t>
      </w:r>
      <w:proofErr w:type="gramEnd"/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dediği gibi, dinin bu iki ana temelini yıkmış oluruz, haşa!</w:t>
      </w:r>
    </w:p>
    <w:p w14:paraId="6CFE7D29" w14:textId="7777777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7A148F4B" w14:textId="3D0A4E37" w:rsidR="005008AD" w:rsidRPr="005008AD" w:rsidRDefault="00B06C35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Demek ki, </w:t>
      </w:r>
      <w:r w:rsidR="005008AD"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sahabeyi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kötüleyip cerh etmeyi amaçlayan fikri akımlar ve bu şenaate yeltenen hoca kılıklı </w:t>
      </w:r>
      <w:proofErr w:type="spellStart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zevât</w:t>
      </w:r>
      <w:proofErr w:type="spellEnd"/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, sadece günümüzde değil, </w:t>
      </w:r>
      <w:r w:rsidR="002C297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geçmişte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 mevcutmuş. </w:t>
      </w:r>
    </w:p>
    <w:p w14:paraId="01CA24C4" w14:textId="7777777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2C60B413" w14:textId="77777777" w:rsidR="00295373" w:rsidRDefault="00B06C35" w:rsidP="00295373">
      <w:pPr>
        <w:shd w:val="clear" w:color="auto" w:fill="FFFFFF"/>
        <w:spacing w:before="240" w:after="24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Her devirde olduğu gibi, </w:t>
      </w:r>
      <w:r w:rsidR="00652E04"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Allah'ın izniyle</w:t>
      </w:r>
      <w:r w:rsidR="00652E0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bunlar</w:t>
      </w:r>
      <w:r w:rsidR="005008AD"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, sabu</w:t>
      </w:r>
      <w:r w:rsidR="00652E0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n köpüğü gibi kabarıp geçeceklerdir. </w:t>
      </w:r>
      <w:r w:rsidR="004222C7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Eğer tövbe etmezlerse akıbetleri</w:t>
      </w:r>
      <w:r w:rsidR="00652E0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de </w:t>
      </w:r>
      <w:r w:rsidR="0050474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oldukça</w:t>
      </w:r>
      <w:r w:rsidR="00652E0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  <w:proofErr w:type="spellStart"/>
      <w:r w:rsidR="00652E0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ibretâmiz</w:t>
      </w:r>
      <w:proofErr w:type="spellEnd"/>
      <w:r w:rsidR="00652E04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olacaktır…</w:t>
      </w:r>
      <w:r w:rsidR="005F4752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 </w:t>
      </w:r>
    </w:p>
    <w:p w14:paraId="42F111B3" w14:textId="002BD395" w:rsidR="005008AD" w:rsidRPr="005008AD" w:rsidRDefault="005F4752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 xml:space="preserve">(Sahabenin fazileti konusundaki Arapça videonun tercümesi için tıklayınız: </w:t>
      </w:r>
      <w:hyperlink r:id="rId6" w:history="1">
        <w:r>
          <w:rPr>
            <w:rStyle w:val="Kpr"/>
            <w:rFonts w:asciiTheme="majorBidi" w:hAnsiTheme="majorBidi" w:cstheme="majorBidi"/>
            <w:sz w:val="28"/>
            <w:szCs w:val="28"/>
          </w:rPr>
          <w:t>http://www.ahmetgelisgen.com/Video-Detay.aspx?ID=16</w:t>
        </w:r>
      </w:hyperlink>
      <w:r w:rsidR="00F71218">
        <w:t xml:space="preserve">  )</w:t>
      </w:r>
    </w:p>
    <w:p w14:paraId="3540D719" w14:textId="77777777" w:rsidR="005008AD" w:rsidRPr="005008AD" w:rsidRDefault="005008AD" w:rsidP="004222C7">
      <w:pPr>
        <w:shd w:val="clear" w:color="auto" w:fill="FFFFFF"/>
        <w:spacing w:after="0" w:line="276" w:lineRule="auto"/>
        <w:ind w:firstLine="851"/>
        <w:jc w:val="both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4F75F0A7" w14:textId="77777777" w:rsidR="005008AD" w:rsidRPr="005008AD" w:rsidRDefault="005008AD" w:rsidP="00B06C35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4"/>
          <w:szCs w:val="24"/>
          <w:lang w:eastAsia="tr-TR"/>
        </w:rPr>
      </w:pPr>
    </w:p>
    <w:p w14:paraId="1F4453EB" w14:textId="77777777" w:rsidR="004222C7" w:rsidRPr="005008AD" w:rsidRDefault="004222C7" w:rsidP="004222C7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  <w:t>16.10.2017</w:t>
      </w:r>
    </w:p>
    <w:p w14:paraId="1B542E66" w14:textId="77777777" w:rsidR="004222C7" w:rsidRPr="005008AD" w:rsidRDefault="004222C7" w:rsidP="004222C7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</w:p>
    <w:p w14:paraId="0784B23C" w14:textId="77777777" w:rsidR="004222C7" w:rsidRPr="005008AD" w:rsidRDefault="004222C7" w:rsidP="004222C7">
      <w:pPr>
        <w:shd w:val="clear" w:color="auto" w:fill="FFFFFF"/>
        <w:spacing w:after="0" w:line="276" w:lineRule="auto"/>
        <w:ind w:firstLine="851"/>
        <w:rPr>
          <w:rFonts w:asciiTheme="majorBidi" w:eastAsia="Times New Roman" w:hAnsiTheme="majorBidi" w:cstheme="majorBidi"/>
          <w:color w:val="222222"/>
          <w:sz w:val="28"/>
          <w:szCs w:val="28"/>
          <w:lang w:eastAsia="tr-TR"/>
        </w:rPr>
      </w:pPr>
      <w:r w:rsidRPr="005008AD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  <w:lang w:eastAsia="tr-TR"/>
        </w:rPr>
        <w:t>Dr. Ahmet Gelişgen</w:t>
      </w:r>
    </w:p>
    <w:p w14:paraId="2F74649B" w14:textId="3CC7DE53" w:rsidR="004222C7" w:rsidRDefault="004222C7" w:rsidP="00B06C35">
      <w:pPr>
        <w:spacing w:line="276" w:lineRule="auto"/>
        <w:ind w:firstLine="851"/>
        <w:rPr>
          <w:rFonts w:asciiTheme="majorBidi" w:hAnsiTheme="majorBidi" w:cstheme="majorBidi"/>
          <w:sz w:val="24"/>
          <w:szCs w:val="24"/>
        </w:rPr>
      </w:pPr>
    </w:p>
    <w:p w14:paraId="6D2BF6E8" w14:textId="4AAC16DF" w:rsidR="004222C7" w:rsidRDefault="004222C7" w:rsidP="00B06C35">
      <w:pPr>
        <w:spacing w:line="276" w:lineRule="auto"/>
        <w:ind w:firstLine="851"/>
        <w:rPr>
          <w:rFonts w:asciiTheme="majorBidi" w:hAnsiTheme="majorBidi" w:cstheme="majorBidi"/>
          <w:sz w:val="24"/>
          <w:szCs w:val="24"/>
        </w:rPr>
      </w:pPr>
    </w:p>
    <w:p w14:paraId="0528BEB4" w14:textId="77777777" w:rsidR="004222C7" w:rsidRDefault="004222C7" w:rsidP="004222C7">
      <w:pPr>
        <w:spacing w:line="276" w:lineRule="auto"/>
        <w:ind w:firstLine="851"/>
        <w:rPr>
          <w:rFonts w:asciiTheme="majorBidi" w:hAnsiTheme="majorBidi" w:cstheme="majorBidi"/>
          <w:sz w:val="24"/>
          <w:szCs w:val="24"/>
        </w:rPr>
      </w:pPr>
    </w:p>
    <w:p w14:paraId="6881A20B" w14:textId="77777777" w:rsidR="004222C7" w:rsidRPr="004222C7" w:rsidRDefault="004222C7" w:rsidP="00B06C35">
      <w:pPr>
        <w:spacing w:line="276" w:lineRule="auto"/>
        <w:ind w:firstLine="851"/>
        <w:rPr>
          <w:rFonts w:asciiTheme="majorBidi" w:hAnsiTheme="majorBidi" w:cstheme="majorBidi"/>
          <w:sz w:val="28"/>
          <w:szCs w:val="28"/>
        </w:rPr>
      </w:pPr>
    </w:p>
    <w:sectPr w:rsidR="004222C7" w:rsidRPr="004222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6BC6E" w14:textId="77777777" w:rsidR="00116C2F" w:rsidRDefault="00116C2F" w:rsidP="00066641">
      <w:pPr>
        <w:spacing w:after="0" w:line="240" w:lineRule="auto"/>
      </w:pPr>
      <w:r>
        <w:separator/>
      </w:r>
    </w:p>
  </w:endnote>
  <w:endnote w:type="continuationSeparator" w:id="0">
    <w:p w14:paraId="419970CA" w14:textId="77777777" w:rsidR="00116C2F" w:rsidRDefault="00116C2F" w:rsidP="0006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3ADA6" w14:textId="77777777" w:rsidR="00116C2F" w:rsidRDefault="00116C2F" w:rsidP="00066641">
      <w:pPr>
        <w:spacing w:after="0" w:line="240" w:lineRule="auto"/>
      </w:pPr>
      <w:r>
        <w:separator/>
      </w:r>
    </w:p>
  </w:footnote>
  <w:footnote w:type="continuationSeparator" w:id="0">
    <w:p w14:paraId="17BA19FD" w14:textId="77777777" w:rsidR="00116C2F" w:rsidRDefault="00116C2F" w:rsidP="00066641">
      <w:pPr>
        <w:spacing w:after="0" w:line="240" w:lineRule="auto"/>
      </w:pPr>
      <w:r>
        <w:continuationSeparator/>
      </w:r>
    </w:p>
  </w:footnote>
  <w:footnote w:id="1">
    <w:p w14:paraId="3FE4EF8E" w14:textId="1B2E935E" w:rsidR="00486877" w:rsidRPr="00486877" w:rsidRDefault="00486877" w:rsidP="00486877">
      <w:pPr>
        <w:pStyle w:val="DipnotMetni"/>
        <w:spacing w:before="120" w:after="120" w:line="276" w:lineRule="auto"/>
        <w:ind w:left="284" w:hanging="284"/>
        <w:jc w:val="both"/>
        <w:rPr>
          <w:sz w:val="22"/>
          <w:szCs w:val="22"/>
        </w:rPr>
      </w:pPr>
      <w:r w:rsidRPr="00486877">
        <w:rPr>
          <w:rStyle w:val="DipnotBavurusu"/>
          <w:sz w:val="22"/>
          <w:szCs w:val="22"/>
        </w:rPr>
        <w:footnoteRef/>
      </w:r>
      <w:r w:rsidRPr="00486877">
        <w:rPr>
          <w:sz w:val="22"/>
          <w:szCs w:val="22"/>
        </w:rPr>
        <w:t xml:space="preserve">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Hatîb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-i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Bağdâdî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, el-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Kifâye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,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Daru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İbni'l-Cevzi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, 2014, Riyad, s. 175, 176.</w:t>
      </w:r>
    </w:p>
  </w:footnote>
  <w:footnote w:id="2">
    <w:p w14:paraId="60C0A4A4" w14:textId="04818ECD" w:rsidR="00486877" w:rsidRPr="00486877" w:rsidRDefault="00486877" w:rsidP="00486877">
      <w:pPr>
        <w:pStyle w:val="DipnotMetni"/>
        <w:spacing w:before="120" w:after="120" w:line="276" w:lineRule="auto"/>
        <w:ind w:left="284" w:hanging="284"/>
        <w:jc w:val="both"/>
        <w:rPr>
          <w:sz w:val="22"/>
          <w:szCs w:val="22"/>
        </w:rPr>
      </w:pPr>
      <w:r w:rsidRPr="00486877">
        <w:rPr>
          <w:rStyle w:val="DipnotBavurusu"/>
          <w:sz w:val="22"/>
          <w:szCs w:val="22"/>
        </w:rPr>
        <w:footnoteRef/>
      </w:r>
      <w:r w:rsidRPr="00486877">
        <w:rPr>
          <w:sz w:val="22"/>
          <w:szCs w:val="22"/>
        </w:rPr>
        <w:t xml:space="preserve"> </w:t>
      </w:r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Bkz. </w:t>
      </w:r>
      <w:bookmarkStart w:id="1" w:name="_Hlk498471822"/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Bağdâdî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, el-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Kifâye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, s. 168-180</w:t>
      </w:r>
      <w:bookmarkEnd w:id="1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; Bakara, 2/143, 218; Âl-i-İmrân,110, 174;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A’râf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, 7/157;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Enfâl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, 8/74, 75;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Tevbe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, 9/88, 89, 100, 117;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Feth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, 48/18, 29; Vakıa, 56/10-12; </w:t>
      </w:r>
      <w:proofErr w:type="spell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Haşr</w:t>
      </w:r>
      <w:proofErr w:type="spellEnd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 xml:space="preserve">, 59/8, 9; </w:t>
      </w:r>
      <w:proofErr w:type="gramStart"/>
      <w:r w:rsidRPr="00486877">
        <w:rPr>
          <w:rFonts w:asciiTheme="majorBidi" w:eastAsia="Times New Roman" w:hAnsiTheme="majorBidi" w:cstheme="majorBidi"/>
          <w:color w:val="222222"/>
          <w:sz w:val="22"/>
          <w:szCs w:val="22"/>
          <w:lang w:eastAsia="tr-TR"/>
        </w:rPr>
        <w:t>vd..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141813"/>
      <w:docPartObj>
        <w:docPartGallery w:val="Page Numbers (Top of Page)"/>
        <w:docPartUnique/>
      </w:docPartObj>
    </w:sdtPr>
    <w:sdtEndPr/>
    <w:sdtContent>
      <w:p w14:paraId="126DD7D2" w14:textId="14B58E4D" w:rsidR="00066641" w:rsidRDefault="00066641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877">
          <w:rPr>
            <w:noProof/>
          </w:rPr>
          <w:t>2</w:t>
        </w:r>
        <w:r>
          <w:fldChar w:fldCharType="end"/>
        </w:r>
      </w:p>
    </w:sdtContent>
  </w:sdt>
  <w:p w14:paraId="35531676" w14:textId="77777777" w:rsidR="00066641" w:rsidRDefault="0006664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3C"/>
    <w:rsid w:val="00007CBA"/>
    <w:rsid w:val="00066641"/>
    <w:rsid w:val="00116C2F"/>
    <w:rsid w:val="001866C6"/>
    <w:rsid w:val="00233FE8"/>
    <w:rsid w:val="00236082"/>
    <w:rsid w:val="00295373"/>
    <w:rsid w:val="002C2972"/>
    <w:rsid w:val="002F2FCA"/>
    <w:rsid w:val="00322FF7"/>
    <w:rsid w:val="003B0306"/>
    <w:rsid w:val="004222C7"/>
    <w:rsid w:val="00486877"/>
    <w:rsid w:val="005008AD"/>
    <w:rsid w:val="0050474D"/>
    <w:rsid w:val="0051533C"/>
    <w:rsid w:val="005458B0"/>
    <w:rsid w:val="00552FB3"/>
    <w:rsid w:val="00555C66"/>
    <w:rsid w:val="005E1DF9"/>
    <w:rsid w:val="005F4752"/>
    <w:rsid w:val="00652E04"/>
    <w:rsid w:val="00701496"/>
    <w:rsid w:val="007B536D"/>
    <w:rsid w:val="007F6A0B"/>
    <w:rsid w:val="008F17D1"/>
    <w:rsid w:val="009E2F82"/>
    <w:rsid w:val="009F5D60"/>
    <w:rsid w:val="00AC1E02"/>
    <w:rsid w:val="00B06C35"/>
    <w:rsid w:val="00D95F7A"/>
    <w:rsid w:val="00E735F3"/>
    <w:rsid w:val="00EA7C46"/>
    <w:rsid w:val="00F7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1863A"/>
  <w15:chartTrackingRefBased/>
  <w15:docId w15:val="{EE87D7C6-92D7-46F5-BA87-29A719F3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66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66641"/>
  </w:style>
  <w:style w:type="paragraph" w:styleId="AltBilgi">
    <w:name w:val="footer"/>
    <w:basedOn w:val="Normal"/>
    <w:link w:val="AltBilgiChar"/>
    <w:uiPriority w:val="99"/>
    <w:unhideWhenUsed/>
    <w:rsid w:val="00066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66641"/>
  </w:style>
  <w:style w:type="character" w:styleId="Kpr">
    <w:name w:val="Hyperlink"/>
    <w:basedOn w:val="VarsaylanParagrafYazTipi"/>
    <w:uiPriority w:val="99"/>
    <w:semiHidden/>
    <w:unhideWhenUsed/>
    <w:rsid w:val="005F4752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F71218"/>
    <w:rPr>
      <w:color w:val="954F72" w:themeColor="followed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86877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86877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868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4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hmetgelisgen.com/Video-Detay.aspx?ID=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24</cp:revision>
  <dcterms:created xsi:type="dcterms:W3CDTF">2017-11-12T20:33:00Z</dcterms:created>
  <dcterms:modified xsi:type="dcterms:W3CDTF">2017-11-17T22:50:00Z</dcterms:modified>
</cp:coreProperties>
</file>